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3F3D7B">
        <w:rPr>
          <w:b/>
          <w:sz w:val="32"/>
          <w:szCs w:val="32"/>
        </w:rPr>
        <w:t>MAY</w:t>
      </w:r>
      <w:r w:rsidR="0023651A">
        <w:rPr>
          <w:b/>
          <w:sz w:val="32"/>
          <w:szCs w:val="32"/>
        </w:rPr>
        <w:t xml:space="preserve"> 2019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180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3F3D7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3F3D7B">
              <w:rPr>
                <w:noProof/>
                <w:sz w:val="32"/>
                <w:szCs w:val="32"/>
              </w:rPr>
              <w:t>1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2628101D" wp14:editId="69FEEAFF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23651A" w:rsidP="003F3D7B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3F3D7B">
              <w:rPr>
                <w:noProof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1221884A" wp14:editId="2B7643D2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5F62E15C" wp14:editId="6F6C6A86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F77F8C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4DF8253C" wp14:editId="43B93EF8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677E30F9" wp14:editId="6F29BC3C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23651A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Good communication with GP.  Tests arranged quickly.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When making an appointment please don’t make patients wait over 40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 xml:space="preserve">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3F3D7B">
      <w:rPr>
        <w:noProof/>
        <w:sz w:val="10"/>
        <w:szCs w:val="10"/>
      </w:rPr>
      <w:t>S:\Friends &amp; Family test\friends and family feedback poster april 2019.docx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30552"/>
    <w:rsid w:val="00063F8C"/>
    <w:rsid w:val="00091814"/>
    <w:rsid w:val="0012251C"/>
    <w:rsid w:val="00132F1E"/>
    <w:rsid w:val="001D73CC"/>
    <w:rsid w:val="001E0ACD"/>
    <w:rsid w:val="00225585"/>
    <w:rsid w:val="0023651A"/>
    <w:rsid w:val="00293824"/>
    <w:rsid w:val="00297209"/>
    <w:rsid w:val="002D2755"/>
    <w:rsid w:val="00327D6A"/>
    <w:rsid w:val="003617FA"/>
    <w:rsid w:val="003B0FA7"/>
    <w:rsid w:val="003B2434"/>
    <w:rsid w:val="003D72D5"/>
    <w:rsid w:val="003F0730"/>
    <w:rsid w:val="003F3D7B"/>
    <w:rsid w:val="004062D6"/>
    <w:rsid w:val="00435A58"/>
    <w:rsid w:val="00471085"/>
    <w:rsid w:val="0047697C"/>
    <w:rsid w:val="0048317D"/>
    <w:rsid w:val="004A5EC0"/>
    <w:rsid w:val="00512AA4"/>
    <w:rsid w:val="00526F09"/>
    <w:rsid w:val="00543609"/>
    <w:rsid w:val="00593864"/>
    <w:rsid w:val="005C6F36"/>
    <w:rsid w:val="005E5874"/>
    <w:rsid w:val="005F4C01"/>
    <w:rsid w:val="00615470"/>
    <w:rsid w:val="00624E97"/>
    <w:rsid w:val="00706893"/>
    <w:rsid w:val="0070694D"/>
    <w:rsid w:val="0070782B"/>
    <w:rsid w:val="007118FA"/>
    <w:rsid w:val="00715135"/>
    <w:rsid w:val="0074093A"/>
    <w:rsid w:val="00781F39"/>
    <w:rsid w:val="0081254C"/>
    <w:rsid w:val="00833931"/>
    <w:rsid w:val="0085684D"/>
    <w:rsid w:val="008B3F86"/>
    <w:rsid w:val="00927A04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AE6FC8"/>
    <w:rsid w:val="00B06D8D"/>
    <w:rsid w:val="00B12A0F"/>
    <w:rsid w:val="00BB11BD"/>
    <w:rsid w:val="00BC2102"/>
    <w:rsid w:val="00BC2747"/>
    <w:rsid w:val="00BD3F36"/>
    <w:rsid w:val="00BD766E"/>
    <w:rsid w:val="00C226D6"/>
    <w:rsid w:val="00C24FBD"/>
    <w:rsid w:val="00C5617E"/>
    <w:rsid w:val="00C83911"/>
    <w:rsid w:val="00CA4695"/>
    <w:rsid w:val="00CA68BD"/>
    <w:rsid w:val="00E02007"/>
    <w:rsid w:val="00E14AD8"/>
    <w:rsid w:val="00E21CA6"/>
    <w:rsid w:val="00E414AF"/>
    <w:rsid w:val="00E614B1"/>
    <w:rsid w:val="00E64F2E"/>
    <w:rsid w:val="00E7578B"/>
    <w:rsid w:val="00E82C55"/>
    <w:rsid w:val="00E87C0A"/>
    <w:rsid w:val="00E90C0C"/>
    <w:rsid w:val="00EB2EAA"/>
    <w:rsid w:val="00F01C20"/>
    <w:rsid w:val="00F04D5C"/>
    <w:rsid w:val="00F77F8C"/>
    <w:rsid w:val="00FA170D"/>
    <w:rsid w:val="00FC778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D4C0-6DE6-46F8-BFCC-E402605F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2</cp:revision>
  <cp:lastPrinted>2019-06-04T10:06:00Z</cp:lastPrinted>
  <dcterms:created xsi:type="dcterms:W3CDTF">2019-06-04T10:08:00Z</dcterms:created>
  <dcterms:modified xsi:type="dcterms:W3CDTF">2019-06-04T10:08:00Z</dcterms:modified>
</cp:coreProperties>
</file>